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F3" w:rsidRPr="00D276EB" w:rsidRDefault="003369F3" w:rsidP="003369F3">
      <w:pPr>
        <w:widowControl/>
        <w:autoSpaceDE w:val="0"/>
        <w:autoSpaceDN w:val="0"/>
        <w:spacing w:line="240" w:lineRule="auto"/>
        <w:ind w:left="4820"/>
        <w:jc w:val="center"/>
        <w:rPr>
          <w:rFonts w:eastAsia="Calibri"/>
          <w:bCs/>
          <w:i/>
          <w:szCs w:val="28"/>
          <w:lang w:eastAsia="en-US"/>
        </w:rPr>
      </w:pPr>
      <w:r w:rsidRPr="00D276EB">
        <w:rPr>
          <w:rFonts w:eastAsia="Calibri"/>
          <w:bCs/>
          <w:i/>
          <w:szCs w:val="28"/>
          <w:lang w:eastAsia="en-US"/>
        </w:rPr>
        <w:t xml:space="preserve">Приложение </w:t>
      </w:r>
      <w:r w:rsidR="007015A0">
        <w:rPr>
          <w:rFonts w:eastAsia="Calibri"/>
          <w:bCs/>
          <w:i/>
          <w:szCs w:val="28"/>
          <w:lang w:eastAsia="en-US"/>
        </w:rPr>
        <w:t>7</w:t>
      </w:r>
    </w:p>
    <w:p w:rsidR="003369F3" w:rsidRPr="00D276EB" w:rsidRDefault="003369F3" w:rsidP="003369F3">
      <w:pPr>
        <w:widowControl/>
        <w:autoSpaceDE w:val="0"/>
        <w:autoSpaceDN w:val="0"/>
        <w:spacing w:line="240" w:lineRule="auto"/>
        <w:ind w:left="4820"/>
        <w:jc w:val="center"/>
        <w:rPr>
          <w:rFonts w:eastAsia="Calibri"/>
          <w:bCs/>
          <w:i/>
          <w:szCs w:val="28"/>
          <w:lang w:eastAsia="en-US"/>
        </w:rPr>
      </w:pPr>
      <w:r w:rsidRPr="00D276EB">
        <w:rPr>
          <w:rFonts w:eastAsia="Calibri"/>
          <w:bCs/>
          <w:i/>
          <w:szCs w:val="28"/>
          <w:lang w:eastAsia="en-US"/>
        </w:rPr>
        <w:t>к Методикам (проектам методик) и расчетам распределения межбюджетных трансфертов между муниципальными районами</w:t>
      </w:r>
      <w:r w:rsidR="00987769" w:rsidRPr="00D276EB">
        <w:rPr>
          <w:rFonts w:eastAsia="Calibri"/>
          <w:bCs/>
          <w:i/>
          <w:szCs w:val="28"/>
          <w:lang w:eastAsia="en-US"/>
        </w:rPr>
        <w:t>, муниципальными</w:t>
      </w:r>
      <w:r w:rsidR="005B3BCA">
        <w:rPr>
          <w:rFonts w:eastAsia="Calibri"/>
          <w:bCs/>
          <w:i/>
          <w:szCs w:val="28"/>
          <w:lang w:eastAsia="en-US"/>
        </w:rPr>
        <w:t xml:space="preserve"> округами</w:t>
      </w:r>
      <w:bookmarkStart w:id="0" w:name="_GoBack"/>
      <w:bookmarkEnd w:id="0"/>
      <w:r w:rsidRPr="00D276EB">
        <w:rPr>
          <w:rFonts w:eastAsia="Calibri"/>
          <w:bCs/>
          <w:i/>
          <w:szCs w:val="28"/>
          <w:lang w:eastAsia="en-US"/>
        </w:rPr>
        <w:t xml:space="preserve"> и городскими округами на 2020 год и плановый период 2021 и 2022 годов</w:t>
      </w:r>
    </w:p>
    <w:p w:rsidR="003369F3" w:rsidRPr="00D276EB" w:rsidRDefault="003369F3" w:rsidP="003369F3">
      <w:pPr>
        <w:widowControl/>
        <w:autoSpaceDE w:val="0"/>
        <w:autoSpaceDN w:val="0"/>
        <w:spacing w:line="240" w:lineRule="auto"/>
        <w:rPr>
          <w:rFonts w:eastAsiaTheme="minorHAnsi"/>
          <w:b/>
          <w:bCs/>
          <w:lang w:eastAsia="en-US"/>
        </w:rPr>
      </w:pPr>
    </w:p>
    <w:p w:rsidR="003369F3" w:rsidRPr="00D276EB" w:rsidRDefault="003369F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369F3" w:rsidRPr="00D276EB" w:rsidRDefault="003369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6EB">
        <w:rPr>
          <w:rFonts w:ascii="Times New Roman" w:hAnsi="Times New Roman" w:cs="Times New Roman"/>
          <w:sz w:val="24"/>
          <w:szCs w:val="24"/>
        </w:rPr>
        <w:t>МЕТОДИКА</w:t>
      </w:r>
    </w:p>
    <w:p w:rsidR="003369F3" w:rsidRPr="00D276EB" w:rsidRDefault="003369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363C3" w:rsidRDefault="003369F3" w:rsidP="003369F3">
      <w:pPr>
        <w:widowControl/>
        <w:autoSpaceDE w:val="0"/>
        <w:autoSpaceDN w:val="0"/>
        <w:spacing w:line="240" w:lineRule="auto"/>
        <w:jc w:val="center"/>
        <w:rPr>
          <w:rFonts w:eastAsiaTheme="minorHAnsi"/>
          <w:bCs/>
          <w:sz w:val="26"/>
          <w:szCs w:val="26"/>
          <w:lang w:eastAsia="en-US"/>
        </w:rPr>
      </w:pPr>
      <w:r w:rsidRPr="00D276EB">
        <w:rPr>
          <w:rFonts w:eastAsiaTheme="minorHAnsi"/>
          <w:bCs/>
          <w:sz w:val="26"/>
          <w:szCs w:val="26"/>
          <w:lang w:eastAsia="en-US"/>
        </w:rPr>
        <w:t>распределения субсидий из республиканского бюджета Чувашской Республики между бюджетами муниципальных районов</w:t>
      </w:r>
      <w:r w:rsidR="00987769" w:rsidRPr="00D276EB">
        <w:rPr>
          <w:rFonts w:eastAsiaTheme="minorHAnsi"/>
          <w:bCs/>
          <w:sz w:val="26"/>
          <w:szCs w:val="26"/>
          <w:lang w:eastAsia="en-US"/>
        </w:rPr>
        <w:t xml:space="preserve"> и </w:t>
      </w:r>
      <w:r w:rsidR="00BE73B5" w:rsidRPr="00D276EB">
        <w:rPr>
          <w:rFonts w:eastAsiaTheme="minorHAnsi"/>
          <w:bCs/>
          <w:sz w:val="26"/>
          <w:szCs w:val="26"/>
          <w:lang w:eastAsia="en-US"/>
        </w:rPr>
        <w:t xml:space="preserve">бюджетами </w:t>
      </w:r>
      <w:r w:rsidR="00987769" w:rsidRPr="00D276EB">
        <w:rPr>
          <w:rFonts w:eastAsiaTheme="minorHAnsi"/>
          <w:bCs/>
          <w:sz w:val="26"/>
          <w:szCs w:val="26"/>
          <w:lang w:eastAsia="en-US"/>
        </w:rPr>
        <w:t>муниципальных округов</w:t>
      </w:r>
      <w:r w:rsidRPr="00D276EB">
        <w:rPr>
          <w:rFonts w:eastAsiaTheme="minorHAnsi"/>
          <w:bCs/>
          <w:sz w:val="26"/>
          <w:szCs w:val="26"/>
          <w:lang w:eastAsia="en-US"/>
        </w:rPr>
        <w:t xml:space="preserve"> на содержание автомобильных дорог общего пользования местного значения в границах населенных пунктов поселения </w:t>
      </w:r>
    </w:p>
    <w:p w:rsidR="003369F3" w:rsidRPr="00D276EB" w:rsidRDefault="003369F3" w:rsidP="003369F3">
      <w:pPr>
        <w:widowControl/>
        <w:autoSpaceDE w:val="0"/>
        <w:autoSpaceDN w:val="0"/>
        <w:spacing w:line="240" w:lineRule="auto"/>
        <w:jc w:val="center"/>
      </w:pPr>
      <w:r w:rsidRPr="00D276EB">
        <w:rPr>
          <w:rFonts w:eastAsiaTheme="minorHAnsi"/>
          <w:bCs/>
          <w:sz w:val="26"/>
          <w:szCs w:val="26"/>
          <w:lang w:eastAsia="en-US"/>
        </w:rPr>
        <w:t>(</w:t>
      </w:r>
      <w:r w:rsidR="00C363C3">
        <w:rPr>
          <w:rFonts w:eastAsiaTheme="minorHAnsi"/>
          <w:bCs/>
          <w:sz w:val="26"/>
          <w:szCs w:val="26"/>
          <w:lang w:eastAsia="en-US"/>
        </w:rPr>
        <w:t>проект</w:t>
      </w:r>
      <w:r w:rsidRPr="00D276EB">
        <w:rPr>
          <w:rFonts w:eastAsiaTheme="minorHAnsi"/>
          <w:bCs/>
          <w:sz w:val="26"/>
          <w:szCs w:val="26"/>
          <w:lang w:eastAsia="en-US"/>
        </w:rPr>
        <w:t>)</w:t>
      </w:r>
    </w:p>
    <w:p w:rsidR="003369F3" w:rsidRPr="00D276EB" w:rsidRDefault="003369F3">
      <w:pPr>
        <w:spacing w:after="1"/>
        <w:rPr>
          <w:sz w:val="26"/>
          <w:szCs w:val="26"/>
        </w:rPr>
      </w:pPr>
    </w:p>
    <w:p w:rsidR="003369F3" w:rsidRPr="00D276EB" w:rsidRDefault="003369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9"/>
      <w:bookmarkEnd w:id="1"/>
      <w:r w:rsidRPr="00D276EB">
        <w:rPr>
          <w:rFonts w:ascii="Times New Roman" w:hAnsi="Times New Roman" w:cs="Times New Roman"/>
          <w:sz w:val="26"/>
          <w:szCs w:val="26"/>
        </w:rPr>
        <w:t xml:space="preserve">1. Настоящая Методика определяет порядок распределения и расчета размера субсидий из республиканского бюджета Чувашской Республики бюджетам муниципальных районов 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Pr="00D276EB">
        <w:rPr>
          <w:rFonts w:ascii="Times New Roman" w:hAnsi="Times New Roman" w:cs="Times New Roman"/>
          <w:sz w:val="26"/>
          <w:szCs w:val="26"/>
        </w:rPr>
        <w:t>муниципальных округов на содержание автомобильных дорог общего пользования местного значения в границах населенных пунктов поселения (далее также соответственно - субсидия, автомобильная дорога).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В настоящей Методике под средствами республиканского бюджета Чувашской Республики понимаются средства Дорожного фонда Чувашской Республики.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2. Размер субсидии, предоставляемой бюджету муниципального района 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бюджету </w:t>
      </w:r>
      <w:r w:rsidRPr="00D276EB">
        <w:rPr>
          <w:rFonts w:ascii="Times New Roman" w:hAnsi="Times New Roman" w:cs="Times New Roman"/>
          <w:sz w:val="26"/>
          <w:szCs w:val="26"/>
        </w:rPr>
        <w:t>муниципального округа на содержание автомобильных дорог, определяется по формуле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= С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1i</w:t>
      </w:r>
      <w:r w:rsidRPr="00D276EB">
        <w:rPr>
          <w:rFonts w:ascii="Times New Roman" w:hAnsi="Times New Roman" w:cs="Times New Roman"/>
          <w:sz w:val="26"/>
          <w:szCs w:val="26"/>
        </w:rPr>
        <w:t xml:space="preserve"> + С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2i</w:t>
      </w:r>
      <w:r w:rsidRPr="00D276EB">
        <w:rPr>
          <w:rFonts w:ascii="Times New Roman" w:hAnsi="Times New Roman" w:cs="Times New Roman"/>
          <w:sz w:val="26"/>
          <w:szCs w:val="26"/>
        </w:rPr>
        <w:t>,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где: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- общий размер субсидии, предоставляемой бюджету муниципального района или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 бюджету</w:t>
      </w:r>
      <w:r w:rsidRPr="00D276EB">
        <w:rPr>
          <w:rFonts w:ascii="Times New Roman" w:hAnsi="Times New Roman" w:cs="Times New Roman"/>
          <w:sz w:val="26"/>
          <w:szCs w:val="26"/>
        </w:rPr>
        <w:t xml:space="preserve"> муниципального округа, тыс. рублей;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С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1i</w:t>
      </w:r>
      <w:r w:rsidRPr="00D276EB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предоставляемой бюджету муниципального района 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бюджету </w:t>
      </w:r>
      <w:r w:rsidRPr="00D276EB">
        <w:rPr>
          <w:rFonts w:ascii="Times New Roman" w:hAnsi="Times New Roman" w:cs="Times New Roman"/>
          <w:sz w:val="26"/>
          <w:szCs w:val="26"/>
        </w:rPr>
        <w:t>муниципального округа на содержание автомобильных дорог во исполнение правовых актов Российской Федерации, решений Главы Чувашской Республики и Кабинета Министров Чувашской Республики, а также на реализацию вступивших в законную силу решений судебных органов, тыс. рублей;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С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2i</w:t>
      </w:r>
      <w:r w:rsidRPr="00D276EB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предоставляемой бюджету муниципального района 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бюджету </w:t>
      </w:r>
      <w:r w:rsidRPr="00D276EB">
        <w:rPr>
          <w:rFonts w:ascii="Times New Roman" w:hAnsi="Times New Roman" w:cs="Times New Roman"/>
          <w:sz w:val="26"/>
          <w:szCs w:val="26"/>
        </w:rPr>
        <w:t xml:space="preserve">муниципального округа на содержание автомобильных дорог в целях поддержания надлежащего технического состояния автомобильных дорог, а также на организацию и обеспечение безопасности дорожного движения, тыс. рублей, </w:t>
      </w:r>
      <w:r w:rsidRPr="00D276EB">
        <w:rPr>
          <w:rFonts w:ascii="Times New Roman" w:hAnsi="Times New Roman" w:cs="Times New Roman"/>
          <w:sz w:val="26"/>
          <w:szCs w:val="26"/>
        </w:rPr>
        <w:lastRenderedPageBreak/>
        <w:t>рассчитанный по формуле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С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2i</w:t>
      </w:r>
      <w:proofErr w:type="gramStart"/>
      <w:r w:rsidRPr="00D276EB">
        <w:rPr>
          <w:rFonts w:ascii="Times New Roman" w:hAnsi="Times New Roman" w:cs="Times New Roman"/>
          <w:sz w:val="26"/>
          <w:szCs w:val="26"/>
        </w:rPr>
        <w:t xml:space="preserve"> = С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/ ППД x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ППД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,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где: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76EB">
        <w:rPr>
          <w:rFonts w:ascii="Times New Roman" w:hAnsi="Times New Roman" w:cs="Times New Roman"/>
          <w:sz w:val="26"/>
          <w:szCs w:val="26"/>
        </w:rPr>
        <w:t>С - предельный объем денежных средств, выделяемых на содержание автомобильных дорог, утвержденный законом Чувашской Республики о республиканском бюджете Чувашской Республики на текущий финансовый год и плановый период (далее - закон о бюджете), за исключением объема средств, направляемых на исполнение правовых актов Российской Федерации, решений Главы Чувашской Республики и Кабинета Министров Чувашской Республики, а также на реализацию вступивших в законную силу решений судебных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органов, тыс. рублей;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ППД - общая протяженность автомобильных дорог общего пользования местного значения в границах населенных пунктов поселений на конец отчетного финансового года, </w:t>
      </w:r>
      <w:proofErr w:type="gramStart"/>
      <w:r w:rsidRPr="00D276EB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>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ППД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- протяженность автомобильных дорог общего пользования местного значения в границах населенных пунктов поселений муниципального района или муниципального округа, определяемая на основании отчета по форме 3-ДГ (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мо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) "Сведения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образований", на конец отчетного финансового года, км.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3. Для каждого муниципального района и</w:t>
      </w:r>
      <w:r w:rsidR="00BE73B5" w:rsidRPr="00D276EB">
        <w:rPr>
          <w:rFonts w:ascii="Times New Roman" w:hAnsi="Times New Roman" w:cs="Times New Roman"/>
          <w:sz w:val="26"/>
          <w:szCs w:val="26"/>
        </w:rPr>
        <w:t>ли</w:t>
      </w:r>
      <w:r w:rsidRPr="00D276EB">
        <w:rPr>
          <w:rFonts w:ascii="Times New Roman" w:hAnsi="Times New Roman" w:cs="Times New Roman"/>
          <w:sz w:val="26"/>
          <w:szCs w:val="26"/>
        </w:rPr>
        <w:t xml:space="preserve"> муниципального округа - получателя субсидии из республиканского бюджета Чувашской Республики - рассчитывается уровень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по содержанию автомобильных дорог общего пользования местного значения в границах населенных пунктов поселения на соответствующий финансовый год по формуле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У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Уср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БО</w:t>
      </w:r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,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где: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У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по содержанию автомобильных дорог общего пользования местного значения в границах населенных пунктов поселения муниципального района или муниципального округа, которое осуществляется из местных бюджетов, за счет субсидий;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Уср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- средний уровень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по содержанию автомобильных дорог общего пользования местного значения в границах населенных пунктов поселения муниципального района или муниципального округа, которое осуществляется из местных бюджетов, за счет субсидий;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276EB">
        <w:rPr>
          <w:rFonts w:ascii="Times New Roman" w:hAnsi="Times New Roman" w:cs="Times New Roman"/>
          <w:sz w:val="26"/>
          <w:szCs w:val="26"/>
        </w:rPr>
        <w:t>БО</w:t>
      </w:r>
      <w:proofErr w:type="gramStart"/>
      <w:r w:rsidRPr="00D276E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- уровень бюджетной обеспеченности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 на текущий финансовый год и плановый период.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76EB">
        <w:rPr>
          <w:rFonts w:ascii="Times New Roman" w:hAnsi="Times New Roman" w:cs="Times New Roman"/>
          <w:sz w:val="26"/>
          <w:szCs w:val="26"/>
        </w:rPr>
        <w:lastRenderedPageBreak/>
        <w:t xml:space="preserve">Значения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по содержанию автомобильных дорог общего пользования местного значения в границах населенных пунктов поселения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, которое осуществляется из местных бюджетов, за счет субсидий, среднего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по содержанию автомобильных дорог общего пользования местного значения в границах населенных пунктов поселения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>, которое осуществляется из местных бюджетов, за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счет субсидий и уровня бюджетной обеспеченности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 на текущий финансовый год и плановый период ежегодно устанавливаются распоряжением Кабинета Министров Чувашской Республики.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76EB">
        <w:rPr>
          <w:rFonts w:ascii="Times New Roman" w:hAnsi="Times New Roman" w:cs="Times New Roman"/>
          <w:sz w:val="26"/>
          <w:szCs w:val="26"/>
        </w:rPr>
        <w:t xml:space="preserve">При этом уровень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из республиканского бюджета Чувашской Республики расходного обязательства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 </w:t>
      </w:r>
      <w:r w:rsidRPr="00D276EB">
        <w:rPr>
          <w:rFonts w:ascii="Times New Roman" w:hAnsi="Times New Roman" w:cs="Times New Roman"/>
          <w:sz w:val="26"/>
          <w:szCs w:val="26"/>
        </w:rPr>
        <w:t xml:space="preserve">по содержанию автомобильных дорог общего пользования местного значения в границах населенных пунктов поселения на текущий финансовый год и плановый период не может быть установлен менее 90 и более 95 процентов расходного обязательства муниципального района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или муниципального округа </w:t>
      </w:r>
      <w:r w:rsidRPr="00D276EB">
        <w:rPr>
          <w:rFonts w:ascii="Times New Roman" w:hAnsi="Times New Roman" w:cs="Times New Roman"/>
          <w:sz w:val="26"/>
          <w:szCs w:val="26"/>
        </w:rPr>
        <w:t>по содержанию автомобильных дорог общего пользования местного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значения в границах населенных пунктов поселения (за исключением расходных обязательств муниципальных районов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 муниципальных округов</w:t>
      </w:r>
      <w:r w:rsidRPr="00D276EB">
        <w:rPr>
          <w:rFonts w:ascii="Times New Roman" w:hAnsi="Times New Roman" w:cs="Times New Roman"/>
          <w:sz w:val="26"/>
          <w:szCs w:val="26"/>
        </w:rPr>
        <w:t xml:space="preserve">, в целях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которых республиканскому бюджету Чувашской Республики предоставляются межбюджетные трансферты, имеющие целевое назначение, из федерального бюджета).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76EB">
        <w:rPr>
          <w:rFonts w:ascii="Times New Roman" w:hAnsi="Times New Roman" w:cs="Times New Roman"/>
          <w:sz w:val="26"/>
          <w:szCs w:val="26"/>
        </w:rPr>
        <w:t xml:space="preserve">При распределении субсидий между бюджетами муниципальных районов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бюджетами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Pr="00D276EB">
        <w:rPr>
          <w:rFonts w:ascii="Times New Roman" w:hAnsi="Times New Roman" w:cs="Times New Roman"/>
          <w:sz w:val="26"/>
          <w:szCs w:val="26"/>
        </w:rPr>
        <w:t>объем субсидии бюджету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бюджету </w:t>
      </w:r>
      <w:r w:rsidR="00C26AF5" w:rsidRPr="00D276EB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 в финансовом году не может превышать объем средств на исполнение в финансовом году расходного обязательства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, в целях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которого предоставляется субсидия, с учетом предельного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 из республиканского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бюджета Чувашской Республики.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4. Распределение средств республиканского бюджета Чувашской Республики бюджетам муниципальных районов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Pr="00D276EB">
        <w:rPr>
          <w:rFonts w:ascii="Times New Roman" w:hAnsi="Times New Roman" w:cs="Times New Roman"/>
          <w:sz w:val="26"/>
          <w:szCs w:val="26"/>
        </w:rPr>
        <w:t>на содержание автомобильных дорог общего пользования местного значения в границах населенных пунктов поселения утверждается законом о бюджете.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5. В случае если размер средств, предусмотренных в бюджете муниципального района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бюджете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Pr="00D276EB">
        <w:rPr>
          <w:rFonts w:ascii="Times New Roman" w:hAnsi="Times New Roman" w:cs="Times New Roman"/>
          <w:sz w:val="26"/>
          <w:szCs w:val="26"/>
        </w:rPr>
        <w:t xml:space="preserve">на финансирование содержания автомобильных дорог, не позволяет обеспечить уровень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, установленный настоящей Методикой, субсидия, предусмотренная бюджету муниципального района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или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 бюджету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D276EB">
        <w:rPr>
          <w:rFonts w:ascii="Times New Roman" w:hAnsi="Times New Roman" w:cs="Times New Roman"/>
          <w:sz w:val="26"/>
          <w:szCs w:val="26"/>
        </w:rPr>
        <w:t xml:space="preserve">, подлежит уменьшению до размера, обеспечивающего соблюдение соответствующего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В случае если размер средств, предусмотренных в бюджете муниципального района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или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бюджете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Pr="00D276EB">
        <w:rPr>
          <w:rFonts w:ascii="Times New Roman" w:hAnsi="Times New Roman" w:cs="Times New Roman"/>
          <w:sz w:val="26"/>
          <w:szCs w:val="26"/>
        </w:rPr>
        <w:t xml:space="preserve">на финансирование содержания автомобильных дорог, установлен с превышением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, </w:t>
      </w:r>
      <w:r w:rsidRPr="00D276EB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установленного настоящей Методикой, объем субсидии не подлежит увеличению до размера, обеспечивающего соблюдение соответствующего уровня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>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>Средства республиканского бюджета Чувашской Республики, высвободившиеся в результате уменьшения объема субсидий, предусмотренных бюджетам муниципальных районов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C26AF5" w:rsidRPr="00D276EB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276EB">
        <w:rPr>
          <w:rFonts w:ascii="Times New Roman" w:hAnsi="Times New Roman" w:cs="Times New Roman"/>
          <w:sz w:val="26"/>
          <w:szCs w:val="26"/>
        </w:rPr>
        <w:t>, в случае, предусмотренном абзацем первым настоящего пункта, подлежат перераспределению между бюджетами остальных муниципальных районов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 и муниципальных округов</w:t>
      </w:r>
      <w:r w:rsidRPr="00D276EB">
        <w:rPr>
          <w:rFonts w:ascii="Times New Roman" w:hAnsi="Times New Roman" w:cs="Times New Roman"/>
          <w:sz w:val="26"/>
          <w:szCs w:val="26"/>
        </w:rPr>
        <w:t>, имеющих право на получение субсидии на цели, указанные в пункте 1 настоящей Методики.</w:t>
      </w:r>
    </w:p>
    <w:p w:rsidR="00987769" w:rsidRPr="00D276EB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Перераспределение средств </w:t>
      </w:r>
      <w:proofErr w:type="gramStart"/>
      <w:r w:rsidRPr="00D276EB">
        <w:rPr>
          <w:rFonts w:ascii="Times New Roman" w:hAnsi="Times New Roman" w:cs="Times New Roman"/>
          <w:sz w:val="26"/>
          <w:szCs w:val="26"/>
        </w:rPr>
        <w:t xml:space="preserve">исходя из фактически выполненных в текущем финансовом году работ с учетом </w:t>
      </w:r>
      <w:proofErr w:type="spellStart"/>
      <w:r w:rsidRPr="00D276E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276EB">
        <w:rPr>
          <w:rFonts w:ascii="Times New Roman" w:hAnsi="Times New Roman" w:cs="Times New Roman"/>
          <w:sz w:val="26"/>
          <w:szCs w:val="26"/>
        </w:rPr>
        <w:t xml:space="preserve"> из местных бюджетов осуществляется</w:t>
      </w:r>
      <w:proofErr w:type="gramEnd"/>
      <w:r w:rsidRPr="00D276EB">
        <w:rPr>
          <w:rFonts w:ascii="Times New Roman" w:hAnsi="Times New Roman" w:cs="Times New Roman"/>
          <w:sz w:val="26"/>
          <w:szCs w:val="26"/>
        </w:rPr>
        <w:t xml:space="preserve"> также между бюджетами остальных </w:t>
      </w:r>
      <w:r w:rsidR="00C26AF5" w:rsidRPr="00D276EB">
        <w:rPr>
          <w:rFonts w:ascii="Times New Roman" w:hAnsi="Times New Roman" w:cs="Times New Roman"/>
          <w:sz w:val="26"/>
          <w:szCs w:val="26"/>
        </w:rPr>
        <w:t>муниципальных районов и муниципальных округов</w:t>
      </w:r>
      <w:r w:rsidRPr="00D276EB">
        <w:rPr>
          <w:rFonts w:ascii="Times New Roman" w:hAnsi="Times New Roman" w:cs="Times New Roman"/>
          <w:sz w:val="26"/>
          <w:szCs w:val="26"/>
        </w:rPr>
        <w:t>, имеющих право на получение субсидии на цели, указанные в пункте 1 настоящей Методики.</w:t>
      </w:r>
    </w:p>
    <w:p w:rsidR="003369F3" w:rsidRPr="00987769" w:rsidRDefault="00987769" w:rsidP="009877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76EB">
        <w:rPr>
          <w:rFonts w:ascii="Times New Roman" w:hAnsi="Times New Roman" w:cs="Times New Roman"/>
          <w:sz w:val="26"/>
          <w:szCs w:val="26"/>
        </w:rPr>
        <w:t xml:space="preserve">Перераспределение средств между бюджетами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муниципальных районов и </w:t>
      </w:r>
      <w:r w:rsidR="00BE73B5" w:rsidRPr="00D276EB">
        <w:rPr>
          <w:rFonts w:ascii="Times New Roman" w:hAnsi="Times New Roman" w:cs="Times New Roman"/>
          <w:sz w:val="26"/>
          <w:szCs w:val="26"/>
        </w:rPr>
        <w:t xml:space="preserve">бюджетами </w:t>
      </w:r>
      <w:r w:rsidR="00C26AF5" w:rsidRPr="00D276EB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Pr="00D276EB">
        <w:rPr>
          <w:rFonts w:ascii="Times New Roman" w:hAnsi="Times New Roman" w:cs="Times New Roman"/>
          <w:sz w:val="26"/>
          <w:szCs w:val="26"/>
        </w:rPr>
        <w:t>в случаях, предусмотренных абзацами третьим и четвертым настоящего пункта, утвер</w:t>
      </w:r>
      <w:r w:rsidRPr="00987769">
        <w:rPr>
          <w:rFonts w:ascii="Times New Roman" w:hAnsi="Times New Roman" w:cs="Times New Roman"/>
          <w:sz w:val="26"/>
          <w:szCs w:val="26"/>
        </w:rPr>
        <w:t>ждается законом о бюджете.</w:t>
      </w:r>
    </w:p>
    <w:sectPr w:rsidR="003369F3" w:rsidRPr="00987769" w:rsidSect="005C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9F3"/>
    <w:rsid w:val="003369F3"/>
    <w:rsid w:val="005B3423"/>
    <w:rsid w:val="005B3BCA"/>
    <w:rsid w:val="007015A0"/>
    <w:rsid w:val="008E0C99"/>
    <w:rsid w:val="00987769"/>
    <w:rsid w:val="00A71777"/>
    <w:rsid w:val="00BE73B5"/>
    <w:rsid w:val="00C26AF5"/>
    <w:rsid w:val="00C363C3"/>
    <w:rsid w:val="00D2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F3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B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B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F3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6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B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B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Туринге Олег Юрьевич</dc:creator>
  <cp:lastModifiedBy>Наталия Лисова</cp:lastModifiedBy>
  <cp:revision>9</cp:revision>
  <cp:lastPrinted>2021-10-15T06:45:00Z</cp:lastPrinted>
  <dcterms:created xsi:type="dcterms:W3CDTF">2020-08-18T12:14:00Z</dcterms:created>
  <dcterms:modified xsi:type="dcterms:W3CDTF">2021-10-15T06:45:00Z</dcterms:modified>
</cp:coreProperties>
</file>